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E01B8" w14:textId="12BA597B" w:rsidR="002C157F" w:rsidRDefault="00532EA8" w:rsidP="00532EA8">
      <w:pPr>
        <w:rPr>
          <w:noProof/>
          <w:color w:val="FF0000"/>
        </w:rPr>
      </w:pPr>
      <w:bookmarkStart w:id="0" w:name="_GoBack"/>
      <w:r w:rsidRPr="00532EA8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3CDEBE19" wp14:editId="324414E2">
            <wp:simplePos x="0" y="0"/>
            <wp:positionH relativeFrom="margin">
              <wp:posOffset>-895350</wp:posOffset>
            </wp:positionH>
            <wp:positionV relativeFrom="paragraph">
              <wp:posOffset>-971550</wp:posOffset>
            </wp:positionV>
            <wp:extent cx="7563485" cy="107339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mas menu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544" cy="10743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207791C" w14:textId="43BDEE34" w:rsidR="00532EA8" w:rsidRDefault="00532EA8" w:rsidP="00532EA8">
      <w:pPr>
        <w:rPr>
          <w:noProof/>
          <w:color w:val="FF0000"/>
        </w:rPr>
      </w:pPr>
    </w:p>
    <w:p w14:paraId="68682238" w14:textId="7DF5BCAB" w:rsidR="00532EA8" w:rsidRDefault="00532EA8" w:rsidP="00532EA8">
      <w:pPr>
        <w:rPr>
          <w:noProof/>
          <w:color w:val="FF0000"/>
        </w:rPr>
      </w:pPr>
    </w:p>
    <w:p w14:paraId="5753F5C3" w14:textId="4B082D9B" w:rsidR="00532EA8" w:rsidRDefault="00532EA8" w:rsidP="00532EA8">
      <w:pPr>
        <w:rPr>
          <w:noProof/>
          <w:color w:val="FF0000"/>
        </w:rPr>
      </w:pPr>
    </w:p>
    <w:p w14:paraId="0BEA13F8" w14:textId="77FC45C5" w:rsidR="00532EA8" w:rsidRPr="00744959" w:rsidRDefault="00532EA8" w:rsidP="0051308C">
      <w:pPr>
        <w:ind w:left="5040"/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</w:pPr>
      <w:r w:rsidRPr="00744959"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  <w:t xml:space="preserve">Scotch Broth </w:t>
      </w:r>
    </w:p>
    <w:p w14:paraId="2E0CC698" w14:textId="3B2B8338" w:rsidR="00532EA8" w:rsidRPr="00744959" w:rsidRDefault="00532EA8" w:rsidP="00532EA8">
      <w:pPr>
        <w:ind w:left="2880" w:firstLine="720"/>
        <w:jc w:val="center"/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</w:pPr>
      <w:r w:rsidRPr="00532EA8"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  <w:t>(served with roll &amp; butter)</w:t>
      </w:r>
    </w:p>
    <w:p w14:paraId="0F55D88F" w14:textId="6B6197ED" w:rsidR="00532EA8" w:rsidRPr="00744959" w:rsidRDefault="00532EA8" w:rsidP="00532EA8">
      <w:pPr>
        <w:ind w:left="2880" w:firstLine="720"/>
        <w:jc w:val="center"/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</w:pPr>
    </w:p>
    <w:p w14:paraId="14A3D397" w14:textId="77777777" w:rsidR="00532EA8" w:rsidRPr="00532EA8" w:rsidRDefault="00532EA8" w:rsidP="00744959">
      <w:pPr>
        <w:ind w:left="2160" w:firstLine="720"/>
        <w:jc w:val="center"/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</w:pPr>
      <w:r w:rsidRPr="00532EA8"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  <w:t xml:space="preserve">Crayfish, Prawn &amp; Avocado Cocktail </w:t>
      </w:r>
    </w:p>
    <w:p w14:paraId="6BF9169A" w14:textId="77777777" w:rsidR="00532EA8" w:rsidRPr="00532EA8" w:rsidRDefault="00532EA8" w:rsidP="00532EA8">
      <w:pPr>
        <w:ind w:left="2880" w:firstLine="720"/>
        <w:jc w:val="center"/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</w:pPr>
      <w:r w:rsidRPr="00532EA8"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  <w:t>(served with brown bread)</w:t>
      </w:r>
    </w:p>
    <w:p w14:paraId="4DE50E7A" w14:textId="77777777" w:rsidR="00532EA8" w:rsidRPr="00532EA8" w:rsidRDefault="00532EA8" w:rsidP="00532EA8">
      <w:pPr>
        <w:jc w:val="center"/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</w:pPr>
    </w:p>
    <w:p w14:paraId="676933F6" w14:textId="77777777" w:rsidR="00532EA8" w:rsidRPr="00532EA8" w:rsidRDefault="00532EA8" w:rsidP="00532EA8">
      <w:pPr>
        <w:ind w:left="2880" w:firstLine="720"/>
        <w:jc w:val="center"/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</w:pPr>
      <w:r w:rsidRPr="00532EA8"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  <w:t xml:space="preserve">Chilled Melon &amp; Raspberries </w:t>
      </w:r>
    </w:p>
    <w:p w14:paraId="49FB55CF" w14:textId="4A17C030" w:rsidR="00532EA8" w:rsidRPr="00744959" w:rsidRDefault="00532EA8" w:rsidP="00532EA8">
      <w:pPr>
        <w:ind w:left="2880" w:firstLine="720"/>
        <w:jc w:val="center"/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</w:pPr>
      <w:r w:rsidRPr="00532EA8"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  <w:t>(marinated in crème de menthe)</w:t>
      </w:r>
    </w:p>
    <w:p w14:paraId="0C34D10D" w14:textId="61448A81" w:rsidR="00532EA8" w:rsidRPr="00744959" w:rsidRDefault="00532EA8" w:rsidP="00532EA8">
      <w:pPr>
        <w:ind w:left="2880" w:firstLine="720"/>
        <w:jc w:val="center"/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</w:pPr>
    </w:p>
    <w:p w14:paraId="6C28373E" w14:textId="77777777" w:rsidR="00744959" w:rsidRPr="00744959" w:rsidRDefault="00744959" w:rsidP="00744959">
      <w:pPr>
        <w:ind w:left="2160" w:firstLine="720"/>
        <w:jc w:val="center"/>
        <w:rPr>
          <w:rFonts w:ascii="Webdings" w:eastAsiaTheme="minorHAnsi" w:hAnsi="Webdings" w:cs="Calibri"/>
          <w:color w:val="FFD966" w:themeColor="accent4" w:themeTint="99"/>
          <w:sz w:val="32"/>
          <w:szCs w:val="32"/>
          <w:lang w:eastAsia="en-US"/>
        </w:rPr>
      </w:pPr>
      <w:r w:rsidRPr="00744959">
        <w:rPr>
          <w:rFonts w:ascii="Webdings" w:eastAsiaTheme="minorHAnsi" w:hAnsi="Webdings" w:cs="Calibri"/>
          <w:color w:val="FFD966" w:themeColor="accent4" w:themeTint="99"/>
          <w:sz w:val="32"/>
          <w:szCs w:val="32"/>
          <w:lang w:eastAsia="en-US"/>
        </w:rPr>
        <w:t></w:t>
      </w:r>
      <w:r w:rsidRPr="00744959">
        <w:rPr>
          <w:rFonts w:ascii="Webdings" w:eastAsiaTheme="minorHAnsi" w:hAnsi="Webdings" w:cs="Calibri"/>
          <w:color w:val="FFD966" w:themeColor="accent4" w:themeTint="99"/>
          <w:sz w:val="32"/>
          <w:szCs w:val="32"/>
          <w:lang w:eastAsia="en-US"/>
        </w:rPr>
        <w:t></w:t>
      </w:r>
      <w:r w:rsidRPr="00744959">
        <w:rPr>
          <w:rFonts w:ascii="Webdings" w:eastAsiaTheme="minorHAnsi" w:hAnsi="Webdings" w:cs="Calibri"/>
          <w:color w:val="FFD966" w:themeColor="accent4" w:themeTint="99"/>
          <w:sz w:val="32"/>
          <w:szCs w:val="32"/>
          <w:lang w:eastAsia="en-US"/>
        </w:rPr>
        <w:t></w:t>
      </w:r>
      <w:r w:rsidRPr="00744959">
        <w:rPr>
          <w:rFonts w:ascii="Webdings" w:eastAsiaTheme="minorHAnsi" w:hAnsi="Webdings" w:cs="Calibri"/>
          <w:color w:val="FFD966" w:themeColor="accent4" w:themeTint="99"/>
          <w:sz w:val="32"/>
          <w:szCs w:val="32"/>
          <w:lang w:eastAsia="en-US"/>
        </w:rPr>
        <w:t></w:t>
      </w:r>
      <w:r w:rsidRPr="00744959">
        <w:rPr>
          <w:rFonts w:ascii="Webdings" w:eastAsiaTheme="minorHAnsi" w:hAnsi="Webdings" w:cs="Calibri"/>
          <w:color w:val="FFD966" w:themeColor="accent4" w:themeTint="99"/>
          <w:sz w:val="32"/>
          <w:szCs w:val="32"/>
          <w:lang w:eastAsia="en-US"/>
        </w:rPr>
        <w:t></w:t>
      </w:r>
    </w:p>
    <w:p w14:paraId="5DDC304B" w14:textId="77777777" w:rsidR="00744959" w:rsidRPr="00744959" w:rsidRDefault="00744959" w:rsidP="00744959">
      <w:pPr>
        <w:jc w:val="center"/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</w:pPr>
    </w:p>
    <w:p w14:paraId="6335A74D" w14:textId="77777777" w:rsidR="00744959" w:rsidRPr="00744959" w:rsidRDefault="00744959" w:rsidP="00744959">
      <w:pPr>
        <w:ind w:left="2160" w:firstLine="720"/>
        <w:jc w:val="center"/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</w:pPr>
      <w:r w:rsidRPr="00744959"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  <w:t>Traditional Roast Turkey</w:t>
      </w:r>
    </w:p>
    <w:p w14:paraId="1C60310E" w14:textId="77777777" w:rsidR="00744959" w:rsidRPr="00744959" w:rsidRDefault="00744959" w:rsidP="00744959">
      <w:pPr>
        <w:ind w:left="2160" w:firstLine="720"/>
        <w:jc w:val="center"/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</w:pPr>
      <w:r w:rsidRPr="00744959"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  <w:t>(with all the trimmings)</w:t>
      </w:r>
    </w:p>
    <w:p w14:paraId="3146B822" w14:textId="77777777" w:rsidR="00744959" w:rsidRPr="00744959" w:rsidRDefault="00744959" w:rsidP="00744959">
      <w:pPr>
        <w:jc w:val="center"/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</w:pPr>
    </w:p>
    <w:p w14:paraId="0112C639" w14:textId="682BBB50" w:rsidR="00744959" w:rsidRPr="00744959" w:rsidRDefault="00744959" w:rsidP="00744959">
      <w:pPr>
        <w:ind w:left="1440" w:firstLine="720"/>
        <w:jc w:val="center"/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</w:pPr>
      <w:r w:rsidRPr="00744959"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  <w:t xml:space="preserve">       </w:t>
      </w:r>
      <w:r w:rsidRPr="00744959"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  <w:tab/>
      </w:r>
      <w:r w:rsidRPr="00744959"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  <w:tab/>
        <w:t xml:space="preserve">Oven Baked Salmon Fillet </w:t>
      </w:r>
    </w:p>
    <w:p w14:paraId="484B3254" w14:textId="2F0E072F" w:rsidR="00744959" w:rsidRPr="00744959" w:rsidRDefault="00744959" w:rsidP="00744959">
      <w:pPr>
        <w:ind w:left="1440" w:firstLine="720"/>
        <w:jc w:val="center"/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</w:pPr>
      <w:r w:rsidRPr="00744959"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  <w:t xml:space="preserve">         </w:t>
      </w:r>
      <w:r w:rsidRPr="00744959"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  <w:tab/>
      </w:r>
      <w:r w:rsidRPr="00744959"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  <w:tab/>
        <w:t xml:space="preserve"> (with a Champagne &amp; Dill Sauce)</w:t>
      </w:r>
    </w:p>
    <w:p w14:paraId="07D68E25" w14:textId="77777777" w:rsidR="00744959" w:rsidRPr="00744959" w:rsidRDefault="00744959" w:rsidP="00744959">
      <w:pPr>
        <w:jc w:val="center"/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</w:pPr>
    </w:p>
    <w:p w14:paraId="4D17E746" w14:textId="3CCB102A" w:rsidR="00744959" w:rsidRPr="00744959" w:rsidRDefault="00744959" w:rsidP="00744959">
      <w:pPr>
        <w:ind w:left="1440" w:firstLine="720"/>
        <w:jc w:val="center"/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</w:pPr>
      <w:r w:rsidRPr="00744959"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  <w:t xml:space="preserve">       </w:t>
      </w:r>
      <w:r w:rsidRPr="00744959"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  <w:tab/>
      </w:r>
      <w:r w:rsidRPr="00744959"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  <w:tab/>
        <w:t>Cheesy Celeriac, Leek &amp; Potato Gratin</w:t>
      </w:r>
    </w:p>
    <w:p w14:paraId="29104D5C" w14:textId="77777777" w:rsidR="00744959" w:rsidRPr="00744959" w:rsidRDefault="00744959" w:rsidP="00744959">
      <w:pPr>
        <w:jc w:val="center"/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</w:pPr>
    </w:p>
    <w:p w14:paraId="71748F98" w14:textId="15555537" w:rsidR="00744959" w:rsidRPr="00744959" w:rsidRDefault="00744959" w:rsidP="00744959">
      <w:pPr>
        <w:ind w:left="3600"/>
        <w:jc w:val="center"/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</w:pPr>
      <w:r w:rsidRPr="00744959"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  <w:t>All above served with roast potatoes,</w:t>
      </w:r>
      <w:r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  <w:t xml:space="preserve"> </w:t>
      </w:r>
      <w:r w:rsidRPr="00744959"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  <w:t>boiled   potatoes and seasonal vegetables.</w:t>
      </w:r>
    </w:p>
    <w:p w14:paraId="1D826C34" w14:textId="2F7DCB9A" w:rsidR="00532EA8" w:rsidRPr="00744959" w:rsidRDefault="00532EA8" w:rsidP="00532EA8">
      <w:pPr>
        <w:ind w:left="2880" w:firstLine="720"/>
        <w:jc w:val="center"/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</w:pPr>
    </w:p>
    <w:p w14:paraId="35B34777" w14:textId="77777777" w:rsidR="00744959" w:rsidRPr="00744959" w:rsidRDefault="00744959" w:rsidP="00744959">
      <w:pPr>
        <w:ind w:left="2160" w:firstLine="720"/>
        <w:jc w:val="center"/>
        <w:rPr>
          <w:rFonts w:ascii="Webdings" w:eastAsiaTheme="minorHAnsi" w:hAnsi="Webdings" w:cs="Calibri"/>
          <w:color w:val="FFD966" w:themeColor="accent4" w:themeTint="99"/>
          <w:sz w:val="32"/>
          <w:szCs w:val="32"/>
          <w:lang w:eastAsia="en-US"/>
        </w:rPr>
      </w:pPr>
      <w:r w:rsidRPr="00744959">
        <w:rPr>
          <w:rFonts w:ascii="Webdings" w:eastAsiaTheme="minorHAnsi" w:hAnsi="Webdings" w:cs="Calibri"/>
          <w:color w:val="FFD966" w:themeColor="accent4" w:themeTint="99"/>
          <w:sz w:val="32"/>
          <w:szCs w:val="32"/>
          <w:lang w:eastAsia="en-US"/>
        </w:rPr>
        <w:t></w:t>
      </w:r>
      <w:r w:rsidRPr="00744959">
        <w:rPr>
          <w:rFonts w:ascii="Webdings" w:eastAsiaTheme="minorHAnsi" w:hAnsi="Webdings" w:cs="Calibri"/>
          <w:color w:val="FFD966" w:themeColor="accent4" w:themeTint="99"/>
          <w:sz w:val="32"/>
          <w:szCs w:val="32"/>
          <w:lang w:eastAsia="en-US"/>
        </w:rPr>
        <w:t></w:t>
      </w:r>
      <w:r w:rsidRPr="00744959">
        <w:rPr>
          <w:rFonts w:ascii="Webdings" w:eastAsiaTheme="minorHAnsi" w:hAnsi="Webdings" w:cs="Calibri"/>
          <w:color w:val="FFD966" w:themeColor="accent4" w:themeTint="99"/>
          <w:sz w:val="32"/>
          <w:szCs w:val="32"/>
          <w:lang w:eastAsia="en-US"/>
        </w:rPr>
        <w:t></w:t>
      </w:r>
      <w:r w:rsidRPr="00744959">
        <w:rPr>
          <w:rFonts w:ascii="Webdings" w:eastAsiaTheme="minorHAnsi" w:hAnsi="Webdings" w:cs="Calibri"/>
          <w:color w:val="FFD966" w:themeColor="accent4" w:themeTint="99"/>
          <w:sz w:val="32"/>
          <w:szCs w:val="32"/>
          <w:lang w:eastAsia="en-US"/>
        </w:rPr>
        <w:t></w:t>
      </w:r>
      <w:r w:rsidRPr="00744959">
        <w:rPr>
          <w:rFonts w:ascii="Webdings" w:eastAsiaTheme="minorHAnsi" w:hAnsi="Webdings" w:cs="Calibri"/>
          <w:color w:val="FFD966" w:themeColor="accent4" w:themeTint="99"/>
          <w:sz w:val="32"/>
          <w:szCs w:val="32"/>
          <w:lang w:eastAsia="en-US"/>
        </w:rPr>
        <w:t></w:t>
      </w:r>
    </w:p>
    <w:p w14:paraId="39C9665D" w14:textId="77777777" w:rsidR="00744959" w:rsidRPr="00744959" w:rsidRDefault="00744959" w:rsidP="00744959">
      <w:pPr>
        <w:jc w:val="center"/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</w:pPr>
    </w:p>
    <w:p w14:paraId="7E68D838" w14:textId="77777777" w:rsidR="00744959" w:rsidRPr="00744959" w:rsidRDefault="00744959" w:rsidP="00744959">
      <w:pPr>
        <w:ind w:left="2160" w:firstLine="720"/>
        <w:jc w:val="center"/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</w:pPr>
      <w:r w:rsidRPr="00744959"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  <w:t xml:space="preserve">Christmas Pudding </w:t>
      </w:r>
    </w:p>
    <w:p w14:paraId="173BE5C4" w14:textId="77777777" w:rsidR="00744959" w:rsidRPr="00744959" w:rsidRDefault="00744959" w:rsidP="00744959">
      <w:pPr>
        <w:ind w:left="2160" w:firstLine="720"/>
        <w:jc w:val="center"/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</w:pPr>
      <w:r w:rsidRPr="00744959"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  <w:t>(with Brandy Sauce)</w:t>
      </w:r>
    </w:p>
    <w:p w14:paraId="6FEA48C5" w14:textId="77777777" w:rsidR="00744959" w:rsidRPr="00744959" w:rsidRDefault="00744959" w:rsidP="00744959">
      <w:pPr>
        <w:jc w:val="center"/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</w:pPr>
    </w:p>
    <w:p w14:paraId="09F6B318" w14:textId="77777777" w:rsidR="00744959" w:rsidRPr="00744959" w:rsidRDefault="00744959" w:rsidP="00744959">
      <w:pPr>
        <w:ind w:left="2160" w:firstLine="720"/>
        <w:jc w:val="center"/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</w:pPr>
      <w:r w:rsidRPr="00744959"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  <w:t xml:space="preserve">White Chocolate and Baileys Cheesecake </w:t>
      </w:r>
    </w:p>
    <w:p w14:paraId="58414734" w14:textId="77777777" w:rsidR="00744959" w:rsidRPr="00744959" w:rsidRDefault="00744959" w:rsidP="00744959">
      <w:pPr>
        <w:ind w:left="2160" w:firstLine="720"/>
        <w:jc w:val="center"/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</w:pPr>
      <w:r w:rsidRPr="00744959"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  <w:t>(with fresh cream)</w:t>
      </w:r>
    </w:p>
    <w:p w14:paraId="5B558B87" w14:textId="77777777" w:rsidR="00744959" w:rsidRPr="00744959" w:rsidRDefault="00744959" w:rsidP="00744959">
      <w:pPr>
        <w:jc w:val="center"/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</w:pPr>
    </w:p>
    <w:p w14:paraId="7BD69A9F" w14:textId="77777777" w:rsidR="00744959" w:rsidRPr="00744959" w:rsidRDefault="00744959" w:rsidP="00744959">
      <w:pPr>
        <w:ind w:left="1440" w:firstLine="720"/>
        <w:jc w:val="center"/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</w:pPr>
      <w:r w:rsidRPr="00744959">
        <w:rPr>
          <w:rFonts w:ascii="Bradley Hand ITC" w:eastAsiaTheme="minorHAnsi" w:hAnsi="Bradley Hand ITC" w:cs="Calibri"/>
          <w:color w:val="FFD966" w:themeColor="accent4" w:themeTint="99"/>
          <w:sz w:val="32"/>
          <w:szCs w:val="32"/>
          <w:lang w:eastAsia="en-US"/>
        </w:rPr>
        <w:t xml:space="preserve">Cheese &amp; Biscuits </w:t>
      </w:r>
    </w:p>
    <w:p w14:paraId="736C747F" w14:textId="234E3F96" w:rsidR="00532EA8" w:rsidRPr="00532EA8" w:rsidRDefault="00532EA8" w:rsidP="00532EA8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</w:pPr>
    </w:p>
    <w:sectPr w:rsidR="00532EA8" w:rsidRPr="00532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A8"/>
    <w:rsid w:val="002C157F"/>
    <w:rsid w:val="0051308C"/>
    <w:rsid w:val="00532EA8"/>
    <w:rsid w:val="00744959"/>
    <w:rsid w:val="009E5583"/>
    <w:rsid w:val="00A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2C3E"/>
  <w15:chartTrackingRefBased/>
  <w15:docId w15:val="{E6B31490-0838-4239-A827-6D493586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2E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Kintore Golf Club</dc:creator>
  <cp:keywords/>
  <dc:description/>
  <cp:lastModifiedBy>Kintore Golf Club</cp:lastModifiedBy>
  <cp:revision>4</cp:revision>
  <cp:lastPrinted>2019-09-23T09:54:00Z</cp:lastPrinted>
  <dcterms:created xsi:type="dcterms:W3CDTF">2019-09-19T11:46:00Z</dcterms:created>
  <dcterms:modified xsi:type="dcterms:W3CDTF">2019-09-23T09:54:00Z</dcterms:modified>
</cp:coreProperties>
</file>